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46E8" w14:textId="38980D55" w:rsidR="007577A4" w:rsidRDefault="007577A4" w:rsidP="007577A4">
      <w:pPr>
        <w:jc w:val="center"/>
        <w:rPr>
          <w:rFonts w:asciiTheme="majorHAnsi" w:hAnsiTheme="majorHAnsi" w:cstheme="majorHAnsi"/>
          <w:b/>
          <w:sz w:val="36"/>
        </w:rPr>
      </w:pPr>
      <w:r w:rsidRPr="007577A4">
        <w:rPr>
          <w:rFonts w:asciiTheme="majorHAnsi" w:hAnsiTheme="majorHAnsi" w:cstheme="majorHAnsi"/>
          <w:b/>
          <w:noProof/>
          <w:sz w:val="36"/>
        </w:rPr>
        <w:drawing>
          <wp:anchor distT="0" distB="0" distL="114300" distR="114300" simplePos="0" relativeHeight="251658240" behindDoc="1" locked="0" layoutInCell="1" allowOverlap="1" wp14:anchorId="3C4454BD" wp14:editId="7DFF2CA3">
            <wp:simplePos x="0" y="0"/>
            <wp:positionH relativeFrom="column">
              <wp:posOffset>5478780</wp:posOffset>
            </wp:positionH>
            <wp:positionV relativeFrom="paragraph">
              <wp:posOffset>-784859</wp:posOffset>
            </wp:positionV>
            <wp:extent cx="1023620" cy="849952"/>
            <wp:effectExtent l="0" t="0" r="5080" b="7620"/>
            <wp:wrapNone/>
            <wp:docPr id="110895730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57307" name="Picture 1" descr="A blue background with white text&#10;&#10;AI-generated content may be incorrect."/>
                    <pic:cNvPicPr/>
                  </pic:nvPicPr>
                  <pic:blipFill>
                    <a:blip r:embed="rId9"/>
                    <a:stretch>
                      <a:fillRect/>
                    </a:stretch>
                  </pic:blipFill>
                  <pic:spPr>
                    <a:xfrm>
                      <a:off x="0" y="0"/>
                      <a:ext cx="1029693" cy="854995"/>
                    </a:xfrm>
                    <a:prstGeom prst="rect">
                      <a:avLst/>
                    </a:prstGeom>
                  </pic:spPr>
                </pic:pic>
              </a:graphicData>
            </a:graphic>
            <wp14:sizeRelH relativeFrom="margin">
              <wp14:pctWidth>0</wp14:pctWidth>
            </wp14:sizeRelH>
            <wp14:sizeRelV relativeFrom="margin">
              <wp14:pctHeight>0</wp14:pctHeight>
            </wp14:sizeRelV>
          </wp:anchor>
        </w:drawing>
      </w:r>
    </w:p>
    <w:p w14:paraId="4DD0BFC3" w14:textId="2D2B1557" w:rsidR="00CD0C1D" w:rsidRPr="007577A4" w:rsidRDefault="00242304" w:rsidP="007577A4">
      <w:pPr>
        <w:jc w:val="center"/>
        <w:rPr>
          <w:rFonts w:asciiTheme="majorHAnsi" w:hAnsiTheme="majorHAnsi" w:cstheme="majorHAnsi"/>
        </w:rPr>
      </w:pPr>
      <w:r w:rsidRPr="007577A4">
        <w:rPr>
          <w:rFonts w:asciiTheme="majorHAnsi" w:hAnsiTheme="majorHAnsi" w:cstheme="majorHAnsi"/>
          <w:b/>
          <w:sz w:val="36"/>
        </w:rPr>
        <w:t xml:space="preserve">Project Privacy Notice – Vocabulary Mastery for GCSE English </w:t>
      </w:r>
      <w:proofErr w:type="spellStart"/>
      <w:r w:rsidRPr="007577A4">
        <w:rPr>
          <w:rFonts w:asciiTheme="majorHAnsi" w:hAnsiTheme="majorHAnsi" w:cstheme="majorHAnsi"/>
          <w:b/>
          <w:sz w:val="36"/>
        </w:rPr>
        <w:t>Resit</w:t>
      </w:r>
      <w:proofErr w:type="spellEnd"/>
    </w:p>
    <w:p w14:paraId="5C5971C8" w14:textId="02C2DF67" w:rsidR="00CD0C1D" w:rsidRPr="007577A4" w:rsidRDefault="00242304" w:rsidP="596DD53C">
      <w:pPr>
        <w:rPr>
          <w:rFonts w:asciiTheme="majorHAnsi" w:hAnsiTheme="majorHAnsi" w:cstheme="majorBidi"/>
        </w:rPr>
      </w:pPr>
      <w:r w:rsidRPr="596DD53C">
        <w:rPr>
          <w:rFonts w:asciiTheme="majorHAnsi" w:hAnsiTheme="majorHAnsi" w:cstheme="majorBidi"/>
        </w:rPr>
        <w:t xml:space="preserve">This privacy notice explains how the East Lancashire Learning Group (ELLG) and its partners process personal data for the Vocabulary Mastery for GCSE English </w:t>
      </w:r>
      <w:proofErr w:type="spellStart"/>
      <w:r w:rsidRPr="596DD53C">
        <w:rPr>
          <w:rFonts w:asciiTheme="majorHAnsi" w:hAnsiTheme="majorHAnsi" w:cstheme="majorBidi"/>
        </w:rPr>
        <w:t>Resit</w:t>
      </w:r>
      <w:proofErr w:type="spellEnd"/>
      <w:r w:rsidRPr="596DD53C">
        <w:rPr>
          <w:rFonts w:asciiTheme="majorHAnsi" w:hAnsiTheme="majorHAnsi" w:cstheme="majorBidi"/>
        </w:rPr>
        <w:t xml:space="preserve"> </w:t>
      </w:r>
      <w:proofErr w:type="spellStart"/>
      <w:r w:rsidRPr="596DD53C">
        <w:rPr>
          <w:rFonts w:asciiTheme="majorHAnsi" w:hAnsiTheme="majorHAnsi" w:cstheme="majorBidi"/>
        </w:rPr>
        <w:t>programme</w:t>
      </w:r>
      <w:proofErr w:type="spellEnd"/>
      <w:r w:rsidR="00F676D2">
        <w:rPr>
          <w:rFonts w:asciiTheme="majorHAnsi" w:hAnsiTheme="majorHAnsi" w:cstheme="majorBidi"/>
        </w:rPr>
        <w:t xml:space="preserve">. </w:t>
      </w:r>
      <w:r w:rsidRPr="596DD53C">
        <w:rPr>
          <w:rFonts w:asciiTheme="majorHAnsi" w:hAnsiTheme="majorHAnsi" w:cstheme="majorBidi"/>
        </w:rPr>
        <w:t xml:space="preserve">It supplements ELLG’s </w:t>
      </w:r>
      <w:proofErr w:type="spellStart"/>
      <w:r w:rsidRPr="596DD53C">
        <w:rPr>
          <w:rFonts w:asciiTheme="majorHAnsi" w:hAnsiTheme="majorHAnsi" w:cstheme="majorBidi"/>
        </w:rPr>
        <w:t>organisational</w:t>
      </w:r>
      <w:proofErr w:type="spellEnd"/>
      <w:r w:rsidRPr="596DD53C">
        <w:rPr>
          <w:rFonts w:asciiTheme="majorHAnsi" w:hAnsiTheme="majorHAnsi" w:cstheme="majorBidi"/>
        </w:rPr>
        <w:t xml:space="preserve"> </w:t>
      </w:r>
      <w:hyperlink r:id="rId10">
        <w:r w:rsidRPr="596DD53C">
          <w:rPr>
            <w:rStyle w:val="Hyperlink"/>
            <w:rFonts w:asciiTheme="majorHAnsi" w:hAnsiTheme="majorHAnsi" w:cstheme="majorBidi"/>
          </w:rPr>
          <w:t>privacy notice</w:t>
        </w:r>
      </w:hyperlink>
      <w:r w:rsidRPr="596DD53C">
        <w:rPr>
          <w:rFonts w:asciiTheme="majorHAnsi" w:hAnsiTheme="majorHAnsi" w:cstheme="majorBidi"/>
        </w:rPr>
        <w:t xml:space="preserve"> and applies only to this project.</w:t>
      </w:r>
    </w:p>
    <w:p w14:paraId="6E6EEC9B" w14:textId="77777777" w:rsidR="00CD0C1D" w:rsidRPr="00860041" w:rsidRDefault="00242304">
      <w:pPr>
        <w:pStyle w:val="Heading1"/>
        <w:rPr>
          <w:rFonts w:cstheme="majorHAnsi"/>
          <w:u w:val="single"/>
        </w:rPr>
      </w:pPr>
      <w:r w:rsidRPr="00860041">
        <w:rPr>
          <w:rFonts w:cstheme="majorHAnsi"/>
          <w:u w:val="single"/>
        </w:rPr>
        <w:t>1. Who is responsible for your data?</w:t>
      </w:r>
    </w:p>
    <w:p w14:paraId="3077E62E" w14:textId="63987E60" w:rsidR="00CD0C1D" w:rsidRPr="007577A4" w:rsidRDefault="00242304" w:rsidP="31BBE084">
      <w:pPr>
        <w:rPr>
          <w:rFonts w:asciiTheme="majorHAnsi" w:hAnsiTheme="majorHAnsi" w:cstheme="majorBidi"/>
        </w:rPr>
      </w:pPr>
      <w:r w:rsidRPr="31BBE084">
        <w:rPr>
          <w:rFonts w:asciiTheme="majorHAnsi" w:hAnsiTheme="majorHAnsi" w:cstheme="majorBidi"/>
        </w:rPr>
        <w:t>Data Controller: East Lancashire Learning Group (ELLG).</w:t>
      </w:r>
      <w:r>
        <w:br/>
      </w:r>
      <w:r w:rsidRPr="31BBE084">
        <w:rPr>
          <w:rFonts w:asciiTheme="majorHAnsi" w:hAnsiTheme="majorHAnsi" w:cstheme="majorBidi"/>
        </w:rPr>
        <w:t xml:space="preserve">Address: </w:t>
      </w:r>
      <w:r w:rsidR="00860041" w:rsidRPr="31BBE084">
        <w:rPr>
          <w:rFonts w:asciiTheme="majorHAnsi" w:hAnsiTheme="majorHAnsi" w:cstheme="majorBidi"/>
        </w:rPr>
        <w:t>Scotland Road, Nelson, Lancashire, BB9 7YT.</w:t>
      </w:r>
      <w:r>
        <w:br/>
      </w:r>
      <w:r w:rsidRPr="31BBE084">
        <w:rPr>
          <w:rFonts w:asciiTheme="majorHAnsi" w:hAnsiTheme="majorHAnsi" w:cstheme="majorBidi"/>
        </w:rPr>
        <w:t xml:space="preserve">Data Protection Officer: </w:t>
      </w:r>
      <w:r w:rsidR="0D28B135" w:rsidRPr="31BBE084">
        <w:rPr>
          <w:rFonts w:asciiTheme="majorHAnsi" w:hAnsiTheme="majorHAnsi" w:cstheme="majorBidi"/>
        </w:rPr>
        <w:t>Andrew Dewhurst</w:t>
      </w:r>
      <w:r>
        <w:br/>
      </w:r>
      <w:r w:rsidRPr="31BBE084">
        <w:rPr>
          <w:rFonts w:asciiTheme="majorHAnsi" w:hAnsiTheme="majorHAnsi" w:cstheme="majorBidi"/>
        </w:rPr>
        <w:t xml:space="preserve">You can contact ELLG regarding this notice at: </w:t>
      </w:r>
      <w:hyperlink r:id="rId11">
        <w:r w:rsidR="00827581" w:rsidRPr="31BBE084">
          <w:rPr>
            <w:rStyle w:val="Hyperlink"/>
            <w:rFonts w:asciiTheme="majorHAnsi" w:hAnsiTheme="majorHAnsi" w:cstheme="majorBidi"/>
          </w:rPr>
          <w:t>dpo@eastlancslearning.ac.uk</w:t>
        </w:r>
      </w:hyperlink>
    </w:p>
    <w:p w14:paraId="02C62D89" w14:textId="12C92805" w:rsidR="00CD0C1D" w:rsidRPr="007577A4" w:rsidRDefault="00242304" w:rsidP="596DD53C">
      <w:pPr>
        <w:rPr>
          <w:rFonts w:asciiTheme="majorHAnsi" w:hAnsiTheme="majorHAnsi" w:cstheme="majorBidi"/>
        </w:rPr>
      </w:pPr>
      <w:r w:rsidRPr="596DD53C">
        <w:rPr>
          <w:rFonts w:asciiTheme="majorHAnsi" w:hAnsiTheme="majorHAnsi" w:cstheme="majorBidi"/>
        </w:rPr>
        <w:t xml:space="preserve">Data Processors: Regional ‘hub leads’ acting on ELLG’s instructions to support recruitment and delivery; The Policy Institute at King’s College London acting as an independent </w:t>
      </w:r>
      <w:r w:rsidR="00F676D2">
        <w:rPr>
          <w:rFonts w:asciiTheme="majorHAnsi" w:hAnsiTheme="majorHAnsi" w:cstheme="majorBidi"/>
        </w:rPr>
        <w:t>controller</w:t>
      </w:r>
      <w:r w:rsidRPr="596DD53C">
        <w:rPr>
          <w:rFonts w:asciiTheme="majorHAnsi" w:hAnsiTheme="majorHAnsi" w:cstheme="majorBidi"/>
        </w:rPr>
        <w:t xml:space="preserve"> for the project (separate controller for research evaluation activities – see Section 7).</w:t>
      </w:r>
    </w:p>
    <w:p w14:paraId="07CD8470" w14:textId="77777777" w:rsidR="00CD0C1D" w:rsidRPr="00860041" w:rsidRDefault="00242304">
      <w:pPr>
        <w:pStyle w:val="Heading1"/>
        <w:rPr>
          <w:rFonts w:cstheme="majorHAnsi"/>
          <w:u w:val="single"/>
        </w:rPr>
      </w:pPr>
      <w:r w:rsidRPr="00860041">
        <w:rPr>
          <w:rFonts w:cstheme="majorHAnsi"/>
          <w:u w:val="single"/>
        </w:rPr>
        <w:t>2. What personal data we collect</w:t>
      </w:r>
    </w:p>
    <w:p w14:paraId="725E81D9" w14:textId="5A7069C1" w:rsidR="00CD0C1D" w:rsidRPr="007577A4" w:rsidRDefault="00242304" w:rsidP="596DD53C">
      <w:pPr>
        <w:rPr>
          <w:rFonts w:asciiTheme="majorHAnsi" w:hAnsiTheme="majorHAnsi" w:cstheme="majorBidi"/>
        </w:rPr>
      </w:pPr>
      <w:r w:rsidRPr="596DD53C">
        <w:rPr>
          <w:rFonts w:asciiTheme="majorHAnsi" w:hAnsiTheme="majorHAnsi" w:cstheme="majorBidi"/>
        </w:rPr>
        <w:t xml:space="preserve">For </w:t>
      </w:r>
      <w:proofErr w:type="gramStart"/>
      <w:r w:rsidRPr="596DD53C">
        <w:rPr>
          <w:rFonts w:asciiTheme="majorHAnsi" w:hAnsiTheme="majorHAnsi" w:cstheme="majorBidi"/>
        </w:rPr>
        <w:t>staff at</w:t>
      </w:r>
      <w:proofErr w:type="gramEnd"/>
      <w:r w:rsidRPr="596DD53C">
        <w:rPr>
          <w:rFonts w:asciiTheme="majorHAnsi" w:hAnsiTheme="majorHAnsi" w:cstheme="majorBidi"/>
        </w:rPr>
        <w:t xml:space="preserve"> participating and prospective colleges/settings (professional contacts):</w:t>
      </w:r>
      <w:r>
        <w:br/>
      </w:r>
      <w:r w:rsidRPr="596DD53C">
        <w:rPr>
          <w:rFonts w:asciiTheme="majorHAnsi" w:hAnsiTheme="majorHAnsi" w:cstheme="majorBidi"/>
        </w:rPr>
        <w:t xml:space="preserve">• name; job title/role; work email; work telephone; </w:t>
      </w:r>
      <w:proofErr w:type="spellStart"/>
      <w:r w:rsidRPr="596DD53C">
        <w:rPr>
          <w:rFonts w:asciiTheme="majorHAnsi" w:hAnsiTheme="majorHAnsi" w:cstheme="majorBidi"/>
        </w:rPr>
        <w:t>organisation</w:t>
      </w:r>
      <w:proofErr w:type="spellEnd"/>
      <w:r w:rsidRPr="596DD53C">
        <w:rPr>
          <w:rFonts w:asciiTheme="majorHAnsi" w:hAnsiTheme="majorHAnsi" w:cstheme="majorBidi"/>
        </w:rPr>
        <w:t xml:space="preserve"> details; recruitment status and eligibility/readiness notes; communications history</w:t>
      </w:r>
      <w:r w:rsidR="00540B38" w:rsidRPr="596DD53C">
        <w:rPr>
          <w:rFonts w:asciiTheme="majorHAnsi" w:hAnsiTheme="majorHAnsi" w:cstheme="majorBidi"/>
        </w:rPr>
        <w:t>.</w:t>
      </w:r>
      <w:r w:rsidR="00F676D2">
        <w:rPr>
          <w:rFonts w:asciiTheme="majorHAnsi" w:hAnsiTheme="majorHAnsi" w:cstheme="majorBidi"/>
        </w:rPr>
        <w:t xml:space="preserve"> </w:t>
      </w:r>
      <w:r w:rsidR="00F676D2" w:rsidRPr="596DD53C">
        <w:rPr>
          <w:rFonts w:asciiTheme="majorHAnsi" w:hAnsiTheme="majorHAnsi" w:cstheme="majorBidi"/>
          <w:lang w:val="en-GB"/>
        </w:rPr>
        <w:t xml:space="preserve">Teacher attendance at training sessions, twilight webinars, and drop-in sessions; </w:t>
      </w:r>
      <w:r w:rsidR="00F676D2">
        <w:rPr>
          <w:rFonts w:asciiTheme="majorHAnsi" w:hAnsiTheme="majorHAnsi" w:cstheme="majorBidi"/>
          <w:lang w:val="en-GB"/>
        </w:rPr>
        <w:t>w</w:t>
      </w:r>
      <w:r w:rsidR="00F676D2" w:rsidRPr="596DD53C">
        <w:rPr>
          <w:rFonts w:asciiTheme="majorHAnsi" w:hAnsiTheme="majorHAnsi" w:cstheme="majorBidi"/>
          <w:lang w:val="en-GB"/>
        </w:rPr>
        <w:t>eekly learning logs. </w:t>
      </w:r>
      <w:r>
        <w:br/>
      </w:r>
      <w:r w:rsidRPr="596DD53C">
        <w:rPr>
          <w:rFonts w:asciiTheme="majorHAnsi" w:hAnsiTheme="majorHAnsi" w:cstheme="majorBidi"/>
        </w:rPr>
        <w:t>For learners at participating settings</w:t>
      </w:r>
      <w:r w:rsidR="00F676D2">
        <w:rPr>
          <w:rFonts w:asciiTheme="majorHAnsi" w:hAnsiTheme="majorHAnsi" w:cstheme="majorBidi"/>
        </w:rPr>
        <w:t>:</w:t>
      </w:r>
      <w:r>
        <w:br/>
      </w:r>
      <w:r w:rsidRPr="596DD53C">
        <w:rPr>
          <w:rFonts w:asciiTheme="majorHAnsi" w:hAnsiTheme="majorHAnsi" w:cstheme="majorBidi"/>
        </w:rPr>
        <w:t xml:space="preserve">• learner name or unique identifier as provided by the college; attendance/participation markers (workshop delivery records); </w:t>
      </w:r>
      <w:r w:rsidR="00735043" w:rsidRPr="596DD53C">
        <w:rPr>
          <w:rFonts w:asciiTheme="majorHAnsi" w:hAnsiTheme="majorHAnsi" w:cstheme="majorBidi"/>
          <w:lang w:val="en-GB"/>
        </w:rPr>
        <w:t>Number of workshops attended (learners in the treatment group);  Scores on the assessments done at the beginning and end of the workshops (learners in the treatment group); </w:t>
      </w:r>
      <w:r w:rsidR="00F676D2" w:rsidRPr="596DD53C">
        <w:rPr>
          <w:rFonts w:asciiTheme="majorHAnsi" w:hAnsiTheme="majorHAnsi" w:cstheme="majorBidi"/>
          <w:lang w:val="en-GB"/>
        </w:rPr>
        <w:t xml:space="preserve"> </w:t>
      </w:r>
      <w:r w:rsidR="00540B38" w:rsidRPr="596DD53C">
        <w:rPr>
          <w:rFonts w:asciiTheme="majorHAnsi" w:hAnsiTheme="majorHAnsi" w:cstheme="majorBidi"/>
          <w:lang w:val="en-GB"/>
        </w:rPr>
        <w:t xml:space="preserve">This will be pseudonymised at the point of collection. </w:t>
      </w:r>
      <w:r w:rsidRPr="596DD53C">
        <w:rPr>
          <w:rFonts w:asciiTheme="majorHAnsi" w:hAnsiTheme="majorHAnsi" w:cstheme="majorBidi"/>
        </w:rPr>
        <w:t>We do not anticipate processing special category data for this project.</w:t>
      </w:r>
    </w:p>
    <w:p w14:paraId="2EA84567" w14:textId="77777777" w:rsidR="00CD0C1D" w:rsidRPr="00860041" w:rsidRDefault="00242304">
      <w:pPr>
        <w:pStyle w:val="Heading1"/>
        <w:rPr>
          <w:rFonts w:cstheme="majorHAnsi"/>
          <w:u w:val="single"/>
        </w:rPr>
      </w:pPr>
      <w:r w:rsidRPr="00860041">
        <w:rPr>
          <w:rFonts w:cstheme="majorHAnsi"/>
          <w:u w:val="single"/>
        </w:rPr>
        <w:t>3. How we collect personal data</w:t>
      </w:r>
    </w:p>
    <w:p w14:paraId="087B5A69" w14:textId="57EA206F" w:rsidR="00CD0C1D" w:rsidRPr="007577A4" w:rsidRDefault="00242304" w:rsidP="1977D22B">
      <w:pPr>
        <w:rPr>
          <w:rFonts w:asciiTheme="majorHAnsi" w:hAnsiTheme="majorHAnsi" w:cstheme="majorBidi"/>
        </w:rPr>
      </w:pPr>
      <w:r w:rsidRPr="1977D22B">
        <w:rPr>
          <w:rFonts w:asciiTheme="majorHAnsi" w:hAnsiTheme="majorHAnsi" w:cstheme="majorBidi"/>
        </w:rPr>
        <w:t>• Expressions of Interest (EOIs) submitted via EEF and ELLG webpages to an ELLG-managed inbox. Information added to a central, access-controlled recruitment spreadsheet maintained by ELLG.</w:t>
      </w:r>
      <w:r w:rsidR="006F5006">
        <w:rPr>
          <w:rFonts w:asciiTheme="majorHAnsi" w:hAnsiTheme="majorHAnsi" w:cstheme="majorBidi"/>
        </w:rPr>
        <w:t xml:space="preserve"> </w:t>
      </w:r>
      <w:r w:rsidRPr="1977D22B">
        <w:rPr>
          <w:rFonts w:asciiTheme="majorHAnsi" w:hAnsiTheme="majorHAnsi" w:cstheme="majorBidi"/>
        </w:rPr>
        <w:t xml:space="preserve">Ongoing updates recorded by hub </w:t>
      </w:r>
      <w:r w:rsidR="0024783C" w:rsidRPr="1977D22B">
        <w:rPr>
          <w:rFonts w:asciiTheme="majorHAnsi" w:hAnsiTheme="majorHAnsi" w:cstheme="majorBidi"/>
        </w:rPr>
        <w:t>lead</w:t>
      </w:r>
      <w:r w:rsidRPr="1977D22B">
        <w:rPr>
          <w:rFonts w:asciiTheme="majorHAnsi" w:hAnsiTheme="majorHAnsi" w:cstheme="majorBidi"/>
        </w:rPr>
        <w:t xml:space="preserve"> in line with ELLG’s instructions (e.g., eligibility, readiness, engagement).</w:t>
      </w:r>
    </w:p>
    <w:p w14:paraId="7F482763" w14:textId="77777777" w:rsidR="00CD0C1D" w:rsidRPr="007577A4" w:rsidRDefault="00242304">
      <w:pPr>
        <w:pStyle w:val="Heading1"/>
        <w:rPr>
          <w:rFonts w:cstheme="majorHAnsi"/>
        </w:rPr>
      </w:pPr>
      <w:r w:rsidRPr="007577A4">
        <w:rPr>
          <w:rFonts w:cstheme="majorHAnsi"/>
        </w:rPr>
        <w:lastRenderedPageBreak/>
        <w:t xml:space="preserve">4. </w:t>
      </w:r>
      <w:r w:rsidRPr="00860041">
        <w:rPr>
          <w:rFonts w:cstheme="majorHAnsi"/>
          <w:u w:val="single"/>
        </w:rPr>
        <w:t>Why we use your personal data (purposes)</w:t>
      </w:r>
    </w:p>
    <w:p w14:paraId="0E1BF87B" w14:textId="77C20290" w:rsidR="00CD0C1D" w:rsidRPr="007577A4" w:rsidRDefault="00242304" w:rsidP="1977D22B">
      <w:pPr>
        <w:rPr>
          <w:rFonts w:asciiTheme="majorHAnsi" w:hAnsiTheme="majorHAnsi" w:cstheme="majorBidi"/>
        </w:rPr>
      </w:pPr>
      <w:r w:rsidRPr="1977D22B">
        <w:rPr>
          <w:rFonts w:asciiTheme="majorHAnsi" w:hAnsiTheme="majorHAnsi" w:cstheme="majorBidi"/>
        </w:rPr>
        <w:t xml:space="preserve">We use data to: (a) identify and contact colleges/settings; (b) manage EOIs and recruitment; (c) assess eligibility and readiness; (d) coordinate and support </w:t>
      </w:r>
      <w:proofErr w:type="spellStart"/>
      <w:r w:rsidRPr="1977D22B">
        <w:rPr>
          <w:rFonts w:asciiTheme="majorHAnsi" w:hAnsiTheme="majorHAnsi" w:cstheme="majorBidi"/>
        </w:rPr>
        <w:t>programme</w:t>
      </w:r>
      <w:proofErr w:type="spellEnd"/>
      <w:r w:rsidRPr="1977D22B">
        <w:rPr>
          <w:rFonts w:asciiTheme="majorHAnsi" w:hAnsiTheme="majorHAnsi" w:cstheme="majorBidi"/>
        </w:rPr>
        <w:t xml:space="preserve"> delivery; (e) issue, collect and store project documentation; (f) monitor participation; (g) share strictly necessary data with the independent evaluator for analysis; and (h) maintain auditable records of participation and outcomes.</w:t>
      </w:r>
    </w:p>
    <w:p w14:paraId="62182F5E" w14:textId="77777777" w:rsidR="00CD0C1D" w:rsidRPr="00860041" w:rsidRDefault="00242304">
      <w:pPr>
        <w:pStyle w:val="Heading1"/>
        <w:rPr>
          <w:rFonts w:cstheme="majorHAnsi"/>
          <w:u w:val="single"/>
        </w:rPr>
      </w:pPr>
      <w:r w:rsidRPr="00860041">
        <w:rPr>
          <w:rFonts w:cstheme="majorHAnsi"/>
          <w:u w:val="single"/>
        </w:rPr>
        <w:t>5. Lawful bases for processing</w:t>
      </w:r>
    </w:p>
    <w:p w14:paraId="54DE1B30" w14:textId="0FACCA3B" w:rsidR="00CD0C1D" w:rsidRPr="007577A4" w:rsidRDefault="00242304" w:rsidP="596DD53C">
      <w:pPr>
        <w:rPr>
          <w:rFonts w:asciiTheme="majorHAnsi" w:hAnsiTheme="majorHAnsi" w:cstheme="majorBidi"/>
        </w:rPr>
      </w:pPr>
      <w:r w:rsidRPr="596DD53C">
        <w:rPr>
          <w:rFonts w:asciiTheme="majorHAnsi" w:hAnsiTheme="majorHAnsi" w:cstheme="majorBidi"/>
        </w:rPr>
        <w:t>For college staff data (professional contact details and related recruitment/delivery information):</w:t>
      </w:r>
      <w:r>
        <w:br/>
      </w:r>
      <w:r w:rsidRPr="596DD53C">
        <w:rPr>
          <w:rFonts w:asciiTheme="majorHAnsi" w:hAnsiTheme="majorHAnsi" w:cstheme="majorBidi"/>
        </w:rPr>
        <w:t xml:space="preserve">• UK GDPR Article 6(1)(e) – task carried out in the public interest; or Article 6(1)(f) – legitimate interests in recruiting settings and delivering the </w:t>
      </w:r>
      <w:proofErr w:type="spellStart"/>
      <w:r w:rsidRPr="596DD53C">
        <w:rPr>
          <w:rFonts w:asciiTheme="majorHAnsi" w:hAnsiTheme="majorHAnsi" w:cstheme="majorBidi"/>
        </w:rPr>
        <w:t>programme</w:t>
      </w:r>
      <w:proofErr w:type="spellEnd"/>
      <w:r w:rsidRPr="596DD53C">
        <w:rPr>
          <w:rFonts w:asciiTheme="majorHAnsi" w:hAnsiTheme="majorHAnsi" w:cstheme="majorBidi"/>
        </w:rPr>
        <w:t>.</w:t>
      </w:r>
      <w:r>
        <w:br/>
      </w:r>
      <w:r w:rsidRPr="596DD53C">
        <w:rPr>
          <w:rFonts w:asciiTheme="majorHAnsi" w:hAnsiTheme="majorHAnsi" w:cstheme="majorBidi"/>
        </w:rPr>
        <w:t>For learner data:</w:t>
      </w:r>
      <w:r>
        <w:br/>
      </w:r>
      <w:r w:rsidRPr="596DD53C">
        <w:rPr>
          <w:rFonts w:asciiTheme="majorHAnsi" w:hAnsiTheme="majorHAnsi" w:cstheme="majorBidi"/>
        </w:rPr>
        <w:t xml:space="preserve">• UK GDPR Article 6(1)(e) – task carried out in the public interest (education and research) and/or Article 6(1)(f) – legitimate interests in evaluating </w:t>
      </w:r>
      <w:proofErr w:type="spellStart"/>
      <w:r w:rsidRPr="596DD53C">
        <w:rPr>
          <w:rFonts w:asciiTheme="majorHAnsi" w:hAnsiTheme="majorHAnsi" w:cstheme="majorBidi"/>
        </w:rPr>
        <w:t>programme</w:t>
      </w:r>
      <w:proofErr w:type="spellEnd"/>
      <w:r w:rsidRPr="596DD53C">
        <w:rPr>
          <w:rFonts w:asciiTheme="majorHAnsi" w:hAnsiTheme="majorHAnsi" w:cstheme="majorBidi"/>
        </w:rPr>
        <w:t xml:space="preserve"> effectiveness.</w:t>
      </w:r>
      <w:r>
        <w:br/>
      </w:r>
      <w:r w:rsidRPr="596DD53C">
        <w:rPr>
          <w:rFonts w:asciiTheme="majorHAnsi" w:hAnsiTheme="majorHAnsi" w:cstheme="majorBidi"/>
        </w:rPr>
        <w:t>Where consent is used for specific, optional activities (e.g., interviews), it will be collected separately and can be withdrawn at any time without affecting participation in mandatory elements.</w:t>
      </w:r>
    </w:p>
    <w:p w14:paraId="67C5EBCF" w14:textId="77777777" w:rsidR="00CD0C1D" w:rsidRPr="00860041" w:rsidRDefault="00242304">
      <w:pPr>
        <w:pStyle w:val="Heading1"/>
        <w:rPr>
          <w:rFonts w:cstheme="majorHAnsi"/>
          <w:u w:val="single"/>
        </w:rPr>
      </w:pPr>
      <w:r w:rsidRPr="00860041">
        <w:rPr>
          <w:rFonts w:cstheme="majorHAnsi"/>
          <w:u w:val="single"/>
        </w:rPr>
        <w:t>6. Who we share data with</w:t>
      </w:r>
    </w:p>
    <w:p w14:paraId="2EF44934" w14:textId="09A96AAB" w:rsidR="00CD0C1D" w:rsidRPr="007577A4" w:rsidRDefault="00242304" w:rsidP="6F9C9E4D">
      <w:pPr>
        <w:rPr>
          <w:rFonts w:asciiTheme="majorHAnsi" w:hAnsiTheme="majorHAnsi" w:cstheme="majorBidi"/>
        </w:rPr>
      </w:pPr>
      <w:r w:rsidRPr="6F9C9E4D">
        <w:rPr>
          <w:rFonts w:asciiTheme="majorHAnsi" w:hAnsiTheme="majorHAnsi" w:cstheme="majorBidi"/>
        </w:rPr>
        <w:t xml:space="preserve">• Hub leads supporting this </w:t>
      </w:r>
      <w:proofErr w:type="spellStart"/>
      <w:r w:rsidRPr="6F9C9E4D">
        <w:rPr>
          <w:rFonts w:asciiTheme="majorHAnsi" w:hAnsiTheme="majorHAnsi" w:cstheme="majorBidi"/>
        </w:rPr>
        <w:t>programme</w:t>
      </w:r>
      <w:proofErr w:type="spellEnd"/>
      <w:r w:rsidRPr="6F9C9E4D">
        <w:rPr>
          <w:rFonts w:asciiTheme="majorHAnsi" w:hAnsiTheme="majorHAnsi" w:cstheme="majorBidi"/>
        </w:rPr>
        <w:t xml:space="preserve"> (acting on ELLG’s instructions).</w:t>
      </w:r>
      <w:r>
        <w:br/>
      </w:r>
      <w:r w:rsidRPr="6F9C9E4D">
        <w:rPr>
          <w:rFonts w:asciiTheme="majorHAnsi" w:hAnsiTheme="majorHAnsi" w:cstheme="majorBidi"/>
        </w:rPr>
        <w:t>• The Policy Institute at King’s College London (evaluation partner). For evaluation activities, King’s will determine what data are necessary and acts as a separate data controller – see Section 7.</w:t>
      </w:r>
      <w:r>
        <w:br/>
      </w:r>
      <w:r w:rsidRPr="6F9C9E4D">
        <w:rPr>
          <w:rFonts w:asciiTheme="majorHAnsi" w:hAnsiTheme="majorHAnsi" w:cstheme="majorBidi"/>
        </w:rPr>
        <w:t xml:space="preserve">• Education Endowment Foundation (EEF) may receive </w:t>
      </w:r>
      <w:proofErr w:type="spellStart"/>
      <w:r w:rsidRPr="6F9C9E4D">
        <w:rPr>
          <w:rFonts w:asciiTheme="majorHAnsi" w:hAnsiTheme="majorHAnsi" w:cstheme="majorBidi"/>
        </w:rPr>
        <w:t>anonymised</w:t>
      </w:r>
      <w:proofErr w:type="spellEnd"/>
      <w:r w:rsidRPr="6F9C9E4D">
        <w:rPr>
          <w:rFonts w:asciiTheme="majorHAnsi" w:hAnsiTheme="majorHAnsi" w:cstheme="majorBidi"/>
        </w:rPr>
        <w:t xml:space="preserve"> and aggregated </w:t>
      </w:r>
      <w:r w:rsidR="0024783C" w:rsidRPr="6F9C9E4D">
        <w:rPr>
          <w:rFonts w:asciiTheme="majorHAnsi" w:hAnsiTheme="majorHAnsi" w:cstheme="majorBidi"/>
        </w:rPr>
        <w:t>reports,</w:t>
      </w:r>
      <w:r w:rsidRPr="6F9C9E4D">
        <w:rPr>
          <w:rFonts w:asciiTheme="majorHAnsi" w:hAnsiTheme="majorHAnsi" w:cstheme="majorBidi"/>
        </w:rPr>
        <w:t xml:space="preserve"> and the final evaluation report will be publicly available.</w:t>
      </w:r>
      <w:r>
        <w:br/>
      </w:r>
      <w:r w:rsidRPr="6F9C9E4D">
        <w:rPr>
          <w:rFonts w:asciiTheme="majorHAnsi" w:hAnsiTheme="majorHAnsi" w:cstheme="majorBidi"/>
        </w:rPr>
        <w:t>We do not sell your personal data. We do not routinely transfer data outside the UK. If an international transfer is required, we will implement appropriate safeguards (e.g., UK IDTA or Addendum).</w:t>
      </w:r>
    </w:p>
    <w:p w14:paraId="6CA92408" w14:textId="77777777" w:rsidR="00CD0C1D" w:rsidRPr="00042642" w:rsidRDefault="00242304">
      <w:pPr>
        <w:pStyle w:val="Heading1"/>
        <w:rPr>
          <w:rFonts w:cstheme="majorHAnsi"/>
          <w:u w:val="single"/>
        </w:rPr>
      </w:pPr>
      <w:r w:rsidRPr="00042642">
        <w:rPr>
          <w:rFonts w:cstheme="majorHAnsi"/>
          <w:u w:val="single"/>
        </w:rPr>
        <w:t>7. Independent evaluation by King’s College London</w:t>
      </w:r>
    </w:p>
    <w:p w14:paraId="2FD8466F" w14:textId="43BD1978" w:rsidR="00CD0C1D" w:rsidRPr="007577A4" w:rsidRDefault="00242304">
      <w:pPr>
        <w:rPr>
          <w:rFonts w:asciiTheme="majorHAnsi" w:hAnsiTheme="majorHAnsi" w:cstheme="majorHAnsi"/>
        </w:rPr>
      </w:pPr>
      <w:r w:rsidRPr="007577A4">
        <w:rPr>
          <w:rFonts w:asciiTheme="majorHAnsi" w:hAnsiTheme="majorHAnsi" w:cstheme="majorHAnsi"/>
        </w:rPr>
        <w:t xml:space="preserve">King’s College London (The Policy Institute) will independently evaluate the </w:t>
      </w:r>
      <w:proofErr w:type="spellStart"/>
      <w:r w:rsidRPr="007577A4">
        <w:rPr>
          <w:rFonts w:asciiTheme="majorHAnsi" w:hAnsiTheme="majorHAnsi" w:cstheme="majorHAnsi"/>
        </w:rPr>
        <w:t>programme</w:t>
      </w:r>
      <w:proofErr w:type="spellEnd"/>
      <w:r w:rsidRPr="007577A4">
        <w:rPr>
          <w:rFonts w:asciiTheme="majorHAnsi" w:hAnsiTheme="majorHAnsi" w:cstheme="majorHAnsi"/>
        </w:rPr>
        <w:t xml:space="preserve"> and will provide detailed participant information to settings taking part in the evaluation. For information on how King’s processes research data, please see King’s ‘</w:t>
      </w:r>
      <w:hyperlink r:id="rId12" w:history="1">
        <w:r w:rsidRPr="00860041">
          <w:rPr>
            <w:rStyle w:val="Hyperlink"/>
            <w:rFonts w:asciiTheme="majorHAnsi" w:hAnsiTheme="majorHAnsi" w:cstheme="majorHAnsi"/>
          </w:rPr>
          <w:t>Statement on Use of Personal Data in Research’</w:t>
        </w:r>
      </w:hyperlink>
      <w:r w:rsidR="00860041">
        <w:rPr>
          <w:rFonts w:asciiTheme="majorHAnsi" w:hAnsiTheme="majorHAnsi" w:cstheme="majorHAnsi"/>
        </w:rPr>
        <w:t xml:space="preserve"> </w:t>
      </w:r>
      <w:r w:rsidRPr="007577A4">
        <w:rPr>
          <w:rFonts w:asciiTheme="majorHAnsi" w:hAnsiTheme="majorHAnsi" w:cstheme="majorHAnsi"/>
        </w:rPr>
        <w:t>King’s will be a separate data controller for evaluation activities and will share its own privacy information and lawful bases with participating settings and, where appropriate, learners.</w:t>
      </w:r>
    </w:p>
    <w:p w14:paraId="1712F029" w14:textId="77777777" w:rsidR="00CD0C1D" w:rsidRPr="00860041" w:rsidRDefault="00242304">
      <w:pPr>
        <w:pStyle w:val="Heading1"/>
        <w:rPr>
          <w:rFonts w:cstheme="majorHAnsi"/>
          <w:u w:val="single"/>
        </w:rPr>
      </w:pPr>
      <w:r w:rsidRPr="00860041">
        <w:rPr>
          <w:rFonts w:cstheme="majorHAnsi"/>
          <w:u w:val="single"/>
        </w:rPr>
        <w:lastRenderedPageBreak/>
        <w:t>8. How we keep data secure</w:t>
      </w:r>
    </w:p>
    <w:p w14:paraId="4C941495" w14:textId="24A1AAD9" w:rsidR="00CD0C1D" w:rsidRPr="007577A4" w:rsidRDefault="00242304">
      <w:pPr>
        <w:rPr>
          <w:rFonts w:asciiTheme="majorHAnsi" w:hAnsiTheme="majorHAnsi" w:cstheme="majorHAnsi"/>
        </w:rPr>
      </w:pPr>
      <w:r w:rsidRPr="007577A4">
        <w:rPr>
          <w:rFonts w:asciiTheme="majorHAnsi" w:hAnsiTheme="majorHAnsi" w:cstheme="majorHAnsi"/>
        </w:rPr>
        <w:t>Data are stored within secure ELLG systems with access limited to</w:t>
      </w:r>
      <w:r w:rsidR="00042642">
        <w:rPr>
          <w:rFonts w:asciiTheme="majorHAnsi" w:hAnsiTheme="majorHAnsi" w:cstheme="majorHAnsi"/>
        </w:rPr>
        <w:t xml:space="preserve"> project</w:t>
      </w:r>
      <w:r w:rsidRPr="007577A4">
        <w:rPr>
          <w:rFonts w:asciiTheme="majorHAnsi" w:hAnsiTheme="majorHAnsi" w:cstheme="majorHAnsi"/>
        </w:rPr>
        <w:t xml:space="preserve"> </w:t>
      </w:r>
      <w:proofErr w:type="spellStart"/>
      <w:r w:rsidRPr="007577A4">
        <w:rPr>
          <w:rFonts w:asciiTheme="majorHAnsi" w:hAnsiTheme="majorHAnsi" w:cstheme="majorHAnsi"/>
        </w:rPr>
        <w:t>authorised</w:t>
      </w:r>
      <w:proofErr w:type="spellEnd"/>
      <w:r w:rsidRPr="007577A4">
        <w:rPr>
          <w:rFonts w:asciiTheme="majorHAnsi" w:hAnsiTheme="majorHAnsi" w:cstheme="majorHAnsi"/>
        </w:rPr>
        <w:t xml:space="preserve"> staff. Access to the central recruitment spreadsheet is protected by two</w:t>
      </w:r>
      <w:r w:rsidRPr="007577A4">
        <w:rPr>
          <w:rFonts w:ascii="Cambria Math" w:hAnsi="Cambria Math" w:cs="Cambria Math"/>
        </w:rPr>
        <w:t>‑</w:t>
      </w:r>
      <w:r w:rsidRPr="007577A4">
        <w:rPr>
          <w:rFonts w:asciiTheme="majorHAnsi" w:hAnsiTheme="majorHAnsi" w:cstheme="majorHAnsi"/>
        </w:rPr>
        <w:t>factor authentication and role</w:t>
      </w:r>
      <w:r w:rsidRPr="007577A4">
        <w:rPr>
          <w:rFonts w:ascii="Cambria Math" w:hAnsi="Cambria Math" w:cs="Cambria Math"/>
        </w:rPr>
        <w:t>‑</w:t>
      </w:r>
      <w:r w:rsidRPr="007577A4">
        <w:rPr>
          <w:rFonts w:asciiTheme="majorHAnsi" w:hAnsiTheme="majorHAnsi" w:cstheme="majorHAnsi"/>
        </w:rPr>
        <w:t>based access controls. Signed documentation is stored in ELLG</w:t>
      </w:r>
      <w:r w:rsidRPr="007577A4">
        <w:rPr>
          <w:rFonts w:cs="Calibri"/>
        </w:rPr>
        <w:t>’</w:t>
      </w:r>
      <w:r w:rsidRPr="007577A4">
        <w:rPr>
          <w:rFonts w:asciiTheme="majorHAnsi" w:hAnsiTheme="majorHAnsi" w:cstheme="majorHAnsi"/>
        </w:rPr>
        <w:t>s central digital folders. Access permissions are reviewed regularly. Secure deletion procedures are applied in line with retention schedules.</w:t>
      </w:r>
    </w:p>
    <w:p w14:paraId="67E6811A" w14:textId="04DDF498" w:rsidR="00CD0C1D" w:rsidRPr="007577A4" w:rsidRDefault="00242304">
      <w:pPr>
        <w:pStyle w:val="Heading1"/>
        <w:rPr>
          <w:rFonts w:cstheme="majorHAnsi"/>
        </w:rPr>
      </w:pPr>
      <w:r w:rsidRPr="007577A4">
        <w:rPr>
          <w:rFonts w:cstheme="majorHAnsi"/>
        </w:rPr>
        <w:t xml:space="preserve">9. </w:t>
      </w:r>
      <w:r w:rsidRPr="00860041">
        <w:rPr>
          <w:rFonts w:cstheme="majorHAnsi"/>
          <w:u w:val="single"/>
        </w:rPr>
        <w:t xml:space="preserve">How long </w:t>
      </w:r>
      <w:r w:rsidR="00042642" w:rsidRPr="00860041">
        <w:rPr>
          <w:rFonts w:cstheme="majorHAnsi"/>
          <w:u w:val="single"/>
        </w:rPr>
        <w:t>do we</w:t>
      </w:r>
      <w:r w:rsidRPr="00860041">
        <w:rPr>
          <w:rFonts w:cstheme="majorHAnsi"/>
          <w:u w:val="single"/>
        </w:rPr>
        <w:t xml:space="preserve"> keep data (retention)</w:t>
      </w:r>
    </w:p>
    <w:p w14:paraId="10F3AEA5" w14:textId="2B0D685F" w:rsidR="00CD0C1D" w:rsidRPr="007577A4" w:rsidRDefault="00242304" w:rsidP="1977D22B">
      <w:pPr>
        <w:rPr>
          <w:rFonts w:asciiTheme="majorHAnsi" w:hAnsiTheme="majorHAnsi" w:cstheme="majorBidi"/>
        </w:rPr>
      </w:pPr>
      <w:r w:rsidRPr="4F13DCB1">
        <w:rPr>
          <w:rFonts w:asciiTheme="majorHAnsi" w:hAnsiTheme="majorHAnsi" w:cstheme="majorBidi"/>
        </w:rPr>
        <w:t>Recruitment data for settings that do not proceed will be retained for up to 12 months after the close of recruitment and then securely deleted.</w:t>
      </w:r>
      <w:r>
        <w:br/>
      </w:r>
      <w:r w:rsidRPr="4F13DCB1">
        <w:rPr>
          <w:rFonts w:asciiTheme="majorHAnsi" w:hAnsiTheme="majorHAnsi" w:cstheme="majorBidi"/>
        </w:rPr>
        <w:t xml:space="preserve">For participating settings, records necessary to deliver the </w:t>
      </w:r>
      <w:proofErr w:type="spellStart"/>
      <w:r w:rsidRPr="4F13DCB1">
        <w:rPr>
          <w:rFonts w:asciiTheme="majorHAnsi" w:hAnsiTheme="majorHAnsi" w:cstheme="majorBidi"/>
        </w:rPr>
        <w:t>programme</w:t>
      </w:r>
      <w:proofErr w:type="spellEnd"/>
      <w:r w:rsidRPr="4F13DCB1">
        <w:rPr>
          <w:rFonts w:asciiTheme="majorHAnsi" w:hAnsiTheme="majorHAnsi" w:cstheme="majorBidi"/>
        </w:rPr>
        <w:t xml:space="preserve"> and to evidence evaluation and funding compliance will be retained for the duration of the project and in line with ELLG’s retention schedule and statutory requirements. </w:t>
      </w:r>
      <w:r w:rsidR="0052504E">
        <w:rPr>
          <w:rFonts w:asciiTheme="majorHAnsi" w:hAnsiTheme="majorHAnsi" w:cstheme="majorBidi"/>
        </w:rPr>
        <w:t>Student d</w:t>
      </w:r>
      <w:r w:rsidR="00894CCE" w:rsidRPr="4F13DCB1">
        <w:rPr>
          <w:rFonts w:asciiTheme="majorHAnsi" w:hAnsiTheme="majorHAnsi" w:cstheme="majorBidi"/>
        </w:rPr>
        <w:t xml:space="preserve">ata is </w:t>
      </w:r>
      <w:proofErr w:type="spellStart"/>
      <w:r w:rsidR="00900A6B" w:rsidRPr="00900A6B">
        <w:rPr>
          <w:rFonts w:asciiTheme="majorHAnsi" w:hAnsiTheme="majorHAnsi" w:cstheme="majorBidi"/>
        </w:rPr>
        <w:t>pseudonymised</w:t>
      </w:r>
      <w:proofErr w:type="spellEnd"/>
      <w:r w:rsidR="00900A6B" w:rsidRPr="00900A6B">
        <w:rPr>
          <w:rFonts w:asciiTheme="majorHAnsi" w:hAnsiTheme="majorHAnsi" w:cstheme="majorBidi"/>
        </w:rPr>
        <w:t xml:space="preserve"> by unique learner number</w:t>
      </w:r>
      <w:r w:rsidR="00900A6B">
        <w:rPr>
          <w:rFonts w:asciiTheme="majorHAnsi" w:hAnsiTheme="majorHAnsi" w:cstheme="majorBidi"/>
        </w:rPr>
        <w:t xml:space="preserve"> </w:t>
      </w:r>
      <w:r w:rsidR="00894CCE" w:rsidRPr="4F13DCB1">
        <w:rPr>
          <w:rFonts w:asciiTheme="majorHAnsi" w:hAnsiTheme="majorHAnsi" w:cstheme="majorBidi"/>
        </w:rPr>
        <w:t xml:space="preserve">at hub leads level prior to being released to King’s. </w:t>
      </w:r>
      <w:r w:rsidRPr="4F13DCB1">
        <w:rPr>
          <w:rFonts w:asciiTheme="majorHAnsi" w:hAnsiTheme="majorHAnsi" w:cstheme="majorBidi"/>
        </w:rPr>
        <w:t xml:space="preserve">Indicatively: </w:t>
      </w:r>
      <w:r w:rsidR="0089323F">
        <w:rPr>
          <w:rFonts w:asciiTheme="majorHAnsi" w:hAnsiTheme="majorHAnsi" w:cstheme="majorBidi"/>
        </w:rPr>
        <w:t xml:space="preserve">in line with the ELLG’s data retention policy all data will be retained for </w:t>
      </w:r>
      <w:r w:rsidR="006C3DBA">
        <w:rPr>
          <w:rFonts w:asciiTheme="majorHAnsi" w:hAnsiTheme="majorHAnsi" w:cstheme="majorBidi"/>
        </w:rPr>
        <w:t xml:space="preserve">6 years. </w:t>
      </w:r>
    </w:p>
    <w:p w14:paraId="6F7FAE81" w14:textId="77777777" w:rsidR="00CD0C1D" w:rsidRPr="00042642" w:rsidRDefault="00242304">
      <w:pPr>
        <w:pStyle w:val="Heading1"/>
        <w:rPr>
          <w:rFonts w:cstheme="majorHAnsi"/>
          <w:u w:val="single"/>
        </w:rPr>
      </w:pPr>
      <w:r w:rsidRPr="00042642">
        <w:rPr>
          <w:rFonts w:cstheme="majorHAnsi"/>
          <w:u w:val="single"/>
        </w:rPr>
        <w:t>10. Your data protection rights</w:t>
      </w:r>
    </w:p>
    <w:p w14:paraId="10567E68" w14:textId="2C07A58F" w:rsidR="00CD0C1D" w:rsidRPr="007577A4" w:rsidRDefault="00242304" w:rsidP="596DD53C">
      <w:pPr>
        <w:rPr>
          <w:rFonts w:asciiTheme="majorHAnsi" w:hAnsiTheme="majorHAnsi" w:cstheme="majorBidi"/>
        </w:rPr>
      </w:pPr>
      <w:r w:rsidRPr="596DD53C">
        <w:rPr>
          <w:rFonts w:asciiTheme="majorHAnsi" w:hAnsiTheme="majorHAnsi" w:cstheme="majorBidi"/>
        </w:rPr>
        <w:t>You have rights under UK GDPR, including the right of access, rectification, erasure, restriction, objection, and data portability (where applicable). Where processing relies on consent</w:t>
      </w:r>
      <w:r w:rsidR="00D36AB6">
        <w:rPr>
          <w:rFonts w:asciiTheme="majorHAnsi" w:hAnsiTheme="majorHAnsi" w:cstheme="majorBidi"/>
        </w:rPr>
        <w:t xml:space="preserve">, you </w:t>
      </w:r>
      <w:r w:rsidRPr="596DD53C">
        <w:rPr>
          <w:rFonts w:asciiTheme="majorHAnsi" w:hAnsiTheme="majorHAnsi" w:cstheme="majorBidi"/>
        </w:rPr>
        <w:t>can withdraw consent at any time. Some rights may be limited where we rely on public interest or where retention is required by law. To exercise your rights, contact ELLG using the details in Section 1. You also have the right to complain to the UK Information Commissioner’s Office (ICO): www.ico.org.uk or 0303 123 1113.</w:t>
      </w:r>
    </w:p>
    <w:p w14:paraId="613C12DA" w14:textId="77777777" w:rsidR="00CD0C1D" w:rsidRPr="00042642" w:rsidRDefault="00242304">
      <w:pPr>
        <w:pStyle w:val="Heading1"/>
        <w:rPr>
          <w:rFonts w:cstheme="majorHAnsi"/>
          <w:u w:val="single"/>
        </w:rPr>
      </w:pPr>
      <w:r w:rsidRPr="00042642">
        <w:rPr>
          <w:rFonts w:cstheme="majorHAnsi"/>
          <w:u w:val="single"/>
        </w:rPr>
        <w:t>11. Do you have to provide the data?</w:t>
      </w:r>
    </w:p>
    <w:p w14:paraId="58AC2271" w14:textId="7B871C8E" w:rsidR="00CD0C1D" w:rsidRPr="007577A4" w:rsidRDefault="00242304" w:rsidP="596DD53C">
      <w:pPr>
        <w:rPr>
          <w:rFonts w:asciiTheme="majorHAnsi" w:hAnsiTheme="majorHAnsi" w:cstheme="majorBidi"/>
        </w:rPr>
      </w:pPr>
      <w:r w:rsidRPr="596DD53C">
        <w:rPr>
          <w:rFonts w:asciiTheme="majorHAnsi" w:hAnsiTheme="majorHAnsi" w:cstheme="majorBidi"/>
        </w:rPr>
        <w:t>For settings wishing to participate, certain information is required to administer recruitment and delivery (e.g., staff contacts,</w:t>
      </w:r>
      <w:r w:rsidR="001661E5" w:rsidRPr="596DD53C">
        <w:rPr>
          <w:rFonts w:asciiTheme="majorHAnsi" w:hAnsiTheme="majorHAnsi" w:cstheme="majorBidi"/>
        </w:rPr>
        <w:t xml:space="preserve"> ULN </w:t>
      </w:r>
      <w:r w:rsidR="002D6608" w:rsidRPr="596DD53C">
        <w:rPr>
          <w:rFonts w:asciiTheme="majorHAnsi" w:hAnsiTheme="majorHAnsi" w:cstheme="majorBidi"/>
        </w:rPr>
        <w:t>for students, attendance data</w:t>
      </w:r>
      <w:r w:rsidRPr="596DD53C">
        <w:rPr>
          <w:rFonts w:asciiTheme="majorHAnsi" w:hAnsiTheme="majorHAnsi" w:cstheme="majorBidi"/>
        </w:rPr>
        <w:t>). If this information is not provided, participation may not be possible.</w:t>
      </w:r>
    </w:p>
    <w:p w14:paraId="5EB21C72" w14:textId="77777777" w:rsidR="00CD0C1D" w:rsidRPr="00042642" w:rsidRDefault="00242304" w:rsidP="596DD53C">
      <w:pPr>
        <w:pStyle w:val="Heading1"/>
        <w:rPr>
          <w:u w:val="single"/>
        </w:rPr>
      </w:pPr>
      <w:r w:rsidRPr="596DD53C">
        <w:rPr>
          <w:u w:val="single"/>
        </w:rPr>
        <w:t>12. Automated decision-making</w:t>
      </w:r>
    </w:p>
    <w:p w14:paraId="71FA219F" w14:textId="0F4A08DB" w:rsidR="00CD0C1D" w:rsidRPr="007577A4" w:rsidRDefault="00242304" w:rsidP="596DD53C">
      <w:pPr>
        <w:rPr>
          <w:rFonts w:asciiTheme="majorHAnsi" w:hAnsiTheme="majorHAnsi" w:cstheme="majorBidi"/>
        </w:rPr>
      </w:pPr>
      <w:r w:rsidRPr="596DD53C">
        <w:rPr>
          <w:rFonts w:asciiTheme="majorHAnsi" w:hAnsiTheme="majorHAnsi" w:cstheme="majorBidi"/>
        </w:rPr>
        <w:t>Learners are randomly allocated to intervention or control groups within each setting</w:t>
      </w:r>
      <w:r w:rsidR="002D2452">
        <w:rPr>
          <w:rFonts w:asciiTheme="majorHAnsi" w:hAnsiTheme="majorHAnsi" w:cstheme="majorBidi"/>
        </w:rPr>
        <w:t xml:space="preserve">. </w:t>
      </w:r>
      <w:r w:rsidRPr="596DD53C">
        <w:rPr>
          <w:rFonts w:asciiTheme="majorHAnsi" w:hAnsiTheme="majorHAnsi" w:cstheme="majorBidi"/>
        </w:rPr>
        <w:t>This is not intended to produce legal or similarly significant effects on individuals; it simply determines participation in the additional workshop during the study period. No other automated decision-making or profiling is performed.</w:t>
      </w:r>
    </w:p>
    <w:p w14:paraId="23E8B34B" w14:textId="77777777" w:rsidR="00CD0C1D" w:rsidRPr="007577A4" w:rsidRDefault="00242304">
      <w:pPr>
        <w:pStyle w:val="Heading1"/>
        <w:rPr>
          <w:rFonts w:cstheme="majorHAnsi"/>
        </w:rPr>
      </w:pPr>
      <w:r w:rsidRPr="007577A4">
        <w:rPr>
          <w:rFonts w:cstheme="majorHAnsi"/>
        </w:rPr>
        <w:lastRenderedPageBreak/>
        <w:t>13. Updates to this notice</w:t>
      </w:r>
    </w:p>
    <w:p w14:paraId="313318B1" w14:textId="45D6E371" w:rsidR="00CD0C1D" w:rsidRPr="007577A4" w:rsidRDefault="00242304" w:rsidP="74A045F5">
      <w:pPr>
        <w:rPr>
          <w:rFonts w:asciiTheme="majorHAnsi" w:hAnsiTheme="majorHAnsi" w:cstheme="majorBidi"/>
        </w:rPr>
      </w:pPr>
      <w:r w:rsidRPr="74A045F5">
        <w:rPr>
          <w:rFonts w:asciiTheme="majorHAnsi" w:hAnsiTheme="majorHAnsi" w:cstheme="majorBidi"/>
        </w:rPr>
        <w:t xml:space="preserve">We may update this privacy notice to reflect changes in the project or legal requirements. The latest version will be provided </w:t>
      </w:r>
      <w:proofErr w:type="gramStart"/>
      <w:r w:rsidRPr="74A045F5">
        <w:rPr>
          <w:rFonts w:asciiTheme="majorHAnsi" w:hAnsiTheme="majorHAnsi" w:cstheme="majorBidi"/>
        </w:rPr>
        <w:t>to</w:t>
      </w:r>
      <w:proofErr w:type="gramEnd"/>
      <w:r w:rsidRPr="74A045F5">
        <w:rPr>
          <w:rFonts w:asciiTheme="majorHAnsi" w:hAnsiTheme="majorHAnsi" w:cstheme="majorBidi"/>
        </w:rPr>
        <w:t xml:space="preserve"> settings that express an interest and will be available from ELLG upon request. Version: </w:t>
      </w:r>
      <w:r w:rsidR="00042642" w:rsidRPr="74A045F5">
        <w:rPr>
          <w:rFonts w:asciiTheme="majorHAnsi" w:hAnsiTheme="majorHAnsi" w:cstheme="majorBidi"/>
        </w:rPr>
        <w:t>1</w:t>
      </w:r>
      <w:r w:rsidRPr="74A045F5">
        <w:rPr>
          <w:rFonts w:asciiTheme="majorHAnsi" w:hAnsiTheme="majorHAnsi" w:cstheme="majorBidi"/>
        </w:rPr>
        <w:t xml:space="preserve">.0 | Date: </w:t>
      </w:r>
      <w:r w:rsidR="00042642" w:rsidRPr="74A045F5">
        <w:rPr>
          <w:rFonts w:asciiTheme="majorHAnsi" w:hAnsiTheme="majorHAnsi" w:cstheme="majorBidi"/>
        </w:rPr>
        <w:t>19/02/2026.</w:t>
      </w:r>
    </w:p>
    <w:p w14:paraId="48DE860A" w14:textId="24D24F25" w:rsidR="74A045F5" w:rsidRDefault="74A045F5" w:rsidP="74A045F5">
      <w:pPr>
        <w:rPr>
          <w:rFonts w:asciiTheme="majorHAnsi" w:hAnsiTheme="majorHAnsi" w:cstheme="majorBidi"/>
        </w:rPr>
      </w:pPr>
    </w:p>
    <w:sectPr w:rsidR="74A045F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8601885">
    <w:abstractNumId w:val="8"/>
  </w:num>
  <w:num w:numId="2" w16cid:durableId="1114865208">
    <w:abstractNumId w:val="6"/>
  </w:num>
  <w:num w:numId="3" w16cid:durableId="1159272304">
    <w:abstractNumId w:val="5"/>
  </w:num>
  <w:num w:numId="4" w16cid:durableId="490290377">
    <w:abstractNumId w:val="4"/>
  </w:num>
  <w:num w:numId="5" w16cid:durableId="344983799">
    <w:abstractNumId w:val="7"/>
  </w:num>
  <w:num w:numId="6" w16cid:durableId="1919710844">
    <w:abstractNumId w:val="3"/>
  </w:num>
  <w:num w:numId="7" w16cid:durableId="806819124">
    <w:abstractNumId w:val="2"/>
  </w:num>
  <w:num w:numId="8" w16cid:durableId="1775704823">
    <w:abstractNumId w:val="1"/>
  </w:num>
  <w:num w:numId="9" w16cid:durableId="137962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5B2"/>
    <w:rsid w:val="00034616"/>
    <w:rsid w:val="00042642"/>
    <w:rsid w:val="00047390"/>
    <w:rsid w:val="0006063C"/>
    <w:rsid w:val="00097D68"/>
    <w:rsid w:val="000E4654"/>
    <w:rsid w:val="001352FE"/>
    <w:rsid w:val="0015074B"/>
    <w:rsid w:val="001661E5"/>
    <w:rsid w:val="00177202"/>
    <w:rsid w:val="0017AA08"/>
    <w:rsid w:val="00242304"/>
    <w:rsid w:val="0024783C"/>
    <w:rsid w:val="0029639D"/>
    <w:rsid w:val="002D2452"/>
    <w:rsid w:val="002D6608"/>
    <w:rsid w:val="002E2D4D"/>
    <w:rsid w:val="002F5B08"/>
    <w:rsid w:val="00326F90"/>
    <w:rsid w:val="00413E4A"/>
    <w:rsid w:val="0052504E"/>
    <w:rsid w:val="00540B38"/>
    <w:rsid w:val="005D12E2"/>
    <w:rsid w:val="006C3DBA"/>
    <w:rsid w:val="006F5006"/>
    <w:rsid w:val="00735043"/>
    <w:rsid w:val="007577A4"/>
    <w:rsid w:val="00827581"/>
    <w:rsid w:val="00845127"/>
    <w:rsid w:val="00860041"/>
    <w:rsid w:val="0089058B"/>
    <w:rsid w:val="0089323F"/>
    <w:rsid w:val="00894CCE"/>
    <w:rsid w:val="00900A6B"/>
    <w:rsid w:val="009222B9"/>
    <w:rsid w:val="00973D7A"/>
    <w:rsid w:val="00A65A00"/>
    <w:rsid w:val="00AA1D8D"/>
    <w:rsid w:val="00AA4BA4"/>
    <w:rsid w:val="00AA5495"/>
    <w:rsid w:val="00B47730"/>
    <w:rsid w:val="00CB0664"/>
    <w:rsid w:val="00CD0C1D"/>
    <w:rsid w:val="00D36AB6"/>
    <w:rsid w:val="00D823A4"/>
    <w:rsid w:val="00D857DF"/>
    <w:rsid w:val="00F22501"/>
    <w:rsid w:val="00F676D2"/>
    <w:rsid w:val="00FC693F"/>
    <w:rsid w:val="00FF7F8E"/>
    <w:rsid w:val="08B82A4D"/>
    <w:rsid w:val="0AD2BAFE"/>
    <w:rsid w:val="0D28B135"/>
    <w:rsid w:val="0F15FD4F"/>
    <w:rsid w:val="10FA0EFF"/>
    <w:rsid w:val="1977D22B"/>
    <w:rsid w:val="1C107F0A"/>
    <w:rsid w:val="1CB4D049"/>
    <w:rsid w:val="1D8769E0"/>
    <w:rsid w:val="1F97B1B3"/>
    <w:rsid w:val="216031CA"/>
    <w:rsid w:val="254EF3A3"/>
    <w:rsid w:val="2638E32C"/>
    <w:rsid w:val="2C0EAD15"/>
    <w:rsid w:val="2C331E48"/>
    <w:rsid w:val="2E462EE9"/>
    <w:rsid w:val="30A67C40"/>
    <w:rsid w:val="31BBE084"/>
    <w:rsid w:val="388B6180"/>
    <w:rsid w:val="39B872DE"/>
    <w:rsid w:val="41D28F6B"/>
    <w:rsid w:val="43ED2C35"/>
    <w:rsid w:val="4819538F"/>
    <w:rsid w:val="4878721E"/>
    <w:rsid w:val="4E4E3CB5"/>
    <w:rsid w:val="4F13DCB1"/>
    <w:rsid w:val="534269EB"/>
    <w:rsid w:val="57E4A8F8"/>
    <w:rsid w:val="596DD53C"/>
    <w:rsid w:val="5CCC8C7F"/>
    <w:rsid w:val="5E9C8CE0"/>
    <w:rsid w:val="5E9E3191"/>
    <w:rsid w:val="5F7C5E07"/>
    <w:rsid w:val="5FA6C6D5"/>
    <w:rsid w:val="64BB1C0A"/>
    <w:rsid w:val="6D35258D"/>
    <w:rsid w:val="6F9C9E4D"/>
    <w:rsid w:val="74A045F5"/>
    <w:rsid w:val="76782296"/>
    <w:rsid w:val="77F168F1"/>
    <w:rsid w:val="7F837C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E2617"/>
  <w14:defaultImageDpi w14:val="330"/>
  <w15:docId w15:val="{F19A9B22-792B-4D79-B263-7B7E30C2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577A4"/>
    <w:rPr>
      <w:color w:val="0000FF" w:themeColor="hyperlink"/>
      <w:u w:val="single"/>
    </w:rPr>
  </w:style>
  <w:style w:type="character" w:styleId="UnresolvedMention">
    <w:name w:val="Unresolved Mention"/>
    <w:basedOn w:val="DefaultParagraphFont"/>
    <w:uiPriority w:val="99"/>
    <w:semiHidden/>
    <w:unhideWhenUsed/>
    <w:rsid w:val="007577A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cl.ac.uk/research/research-environment/rgei/research-ethics/use-of-personal-data-in-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eastlancslearning.ac.uk" TargetMode="External"/><Relationship Id="rId5" Type="http://schemas.openxmlformats.org/officeDocument/2006/relationships/numbering" Target="numbering.xml"/><Relationship Id="rId10" Type="http://schemas.openxmlformats.org/officeDocument/2006/relationships/hyperlink" Target="https://eastlancslearning.ac.uk/power-of-ellg/privacy/"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198014D14714CAF621CC6E678F12A" ma:contentTypeVersion="6" ma:contentTypeDescription="Create a new document." ma:contentTypeScope="" ma:versionID="0ef47b47f529b8301156e983a15ea850">
  <xsd:schema xmlns:xsd="http://www.w3.org/2001/XMLSchema" xmlns:xs="http://www.w3.org/2001/XMLSchema" xmlns:p="http://schemas.microsoft.com/office/2006/metadata/properties" xmlns:ns2="8cb2245e-9e3f-4f56-911d-cfd94643ce57" xmlns:ns3="812dfd8c-de92-4897-8b6c-4c44e965469e" targetNamespace="http://schemas.microsoft.com/office/2006/metadata/properties" ma:root="true" ma:fieldsID="7d0107a85394b2687287a5ecc3a45201" ns2:_="" ns3:_="">
    <xsd:import namespace="8cb2245e-9e3f-4f56-911d-cfd94643ce57"/>
    <xsd:import namespace="812dfd8c-de92-4897-8b6c-4c44e9654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2245e-9e3f-4f56-911d-cfd94643c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dfd8c-de92-4897-8b6c-4c44e96546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9FDD3AC-F286-4090-9490-362D579C7598}">
  <ds:schemaRefs>
    <ds:schemaRef ds:uri="http://schemas.microsoft.com/sharepoint/v3/contenttype/forms"/>
  </ds:schemaRefs>
</ds:datastoreItem>
</file>

<file path=customXml/itemProps3.xml><?xml version="1.0" encoding="utf-8"?>
<ds:datastoreItem xmlns:ds="http://schemas.openxmlformats.org/officeDocument/2006/customXml" ds:itemID="{63EFE412-AEF0-4C0E-96FE-D782C010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2245e-9e3f-4f56-911d-cfd94643ce57"/>
    <ds:schemaRef ds:uri="812dfd8c-de92-4897-8b6c-4c44e965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A7569-8ED5-4A38-A409-4422363E48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Sally-Anne Schofield</cp:lastModifiedBy>
  <cp:revision>2</cp:revision>
  <dcterms:created xsi:type="dcterms:W3CDTF">2026-03-12T14:43:00Z</dcterms:created>
  <dcterms:modified xsi:type="dcterms:W3CDTF">2026-03-12T14:43:00Z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0x010100A81198014D14714CAF621CC6E678F12A</vt:lpwstr>
  </property>
  <property fmtid="{D5CDD505-2E9C-101B-9397-08002B2CF9AE}" pid="3" name="MSIP_Label_c979a8a7-7b10-4a74-a9c1-ad2fc174689f_Enabled">
    <vt:lpwstr>true</vt:lpwstr>
  </property>
  <property fmtid="{D5CDD505-2E9C-101B-9397-08002B2CF9AE}" pid="4" name="MSIP_Label_c979a8a7-7b10-4a74-a9c1-ad2fc174689f_SetDate">
    <vt:lpwstr>2026-02-26T14:45:32Z</vt:lpwstr>
  </property>
  <property fmtid="{D5CDD505-2E9C-101B-9397-08002B2CF9AE}" pid="5" name="MSIP_Label_c979a8a7-7b10-4a74-a9c1-ad2fc174689f_Method">
    <vt:lpwstr>Standard</vt:lpwstr>
  </property>
  <property fmtid="{D5CDD505-2E9C-101B-9397-08002B2CF9AE}" pid="6" name="MSIP_Label_c979a8a7-7b10-4a74-a9c1-ad2fc174689f_Name">
    <vt:lpwstr>Private</vt:lpwstr>
  </property>
  <property fmtid="{D5CDD505-2E9C-101B-9397-08002B2CF9AE}" pid="7" name="MSIP_Label_c979a8a7-7b10-4a74-a9c1-ad2fc174689f_SiteId">
    <vt:lpwstr>ec8185ce-4f05-448b-8287-46c0185766e2</vt:lpwstr>
  </property>
  <property fmtid="{D5CDD505-2E9C-101B-9397-08002B2CF9AE}" pid="8" name="MSIP_Label_c979a8a7-7b10-4a74-a9c1-ad2fc174689f_ActionId">
    <vt:lpwstr>2734f97a-37ce-4aae-b2a2-3e7a703f2694</vt:lpwstr>
  </property>
  <property fmtid="{D5CDD505-2E9C-101B-9397-08002B2CF9AE}" pid="9" name="MSIP_Label_c979a8a7-7b10-4a74-a9c1-ad2fc174689f_ContentBits">
    <vt:lpwstr>0</vt:lpwstr>
  </property>
  <property fmtid="{D5CDD505-2E9C-101B-9397-08002B2CF9AE}" pid="10" name="MSIP_Label_c979a8a7-7b10-4a74-a9c1-ad2fc174689f_Tag">
    <vt:lpwstr>10, 1, 2, 2</vt:lpwstr>
  </property>
  <property fmtid="{D5CDD505-2E9C-101B-9397-08002B2CF9AE}" pid="11" name="MediaServiceImageTags">
    <vt:lpwstr/>
  </property>
</Properties>
</file>